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F0" w:rsidRDefault="00975DF0" w:rsidP="00975DF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0" cy="1593850"/>
            <wp:effectExtent l="0" t="0" r="0" b="6350"/>
            <wp:docPr id="25" name="Picture 25" descr="http://org2.salsalabs.com/o/5172/images/New-Markets-Tax-Credit-Coal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http://org2.salsalabs.com/o/5172/images/New-Markets-Tax-Credit-Coal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F0" w:rsidRDefault="00975DF0" w:rsidP="00975DF0">
      <w:pPr>
        <w:pStyle w:val="Heading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FY 2019 Budget Proposes Steep Cuts to Community Development</w:t>
      </w:r>
      <w:bookmarkStart w:id="0" w:name="_GoBack"/>
      <w:bookmarkEnd w:id="0"/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White House released its FY 2019 budget proposal today. Like the FY 2018 budget blueprint, the FY 2019 proposal once again follows the path laid out by then-House-Budget-Chairman Paul Ryan in his FY 2012 House Budget Resolution, pairing deep cuts to domestic discretionary spending with increases in defense spending.</w:t>
      </w:r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FY 2019 budget</w:t>
        </w:r>
      </w:hyperlink>
      <w:r>
        <w:rPr>
          <w:rFonts w:ascii="Arial" w:hAnsi="Arial" w:cs="Arial"/>
          <w:sz w:val="20"/>
          <w:szCs w:val="20"/>
        </w:rPr>
        <w:t xml:space="preserve"> would eliminate many community development grant programs. Among the casualties:</w:t>
      </w:r>
    </w:p>
    <w:p w:rsidR="00975DF0" w:rsidRDefault="00975DF0" w:rsidP="00975DF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CDFI Fund grant programs ($234 million). Note: the budget maintains funding to administer the NMTC and Bond Guarantee programs;</w:t>
      </w:r>
    </w:p>
    <w:p w:rsidR="00975DF0" w:rsidRDefault="00975DF0" w:rsidP="00975DF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USDA rural development programs including the Rural Business Service, Water/Waste Water Grants, Single Family Direct loans ($672 million total);</w:t>
      </w:r>
    </w:p>
    <w:p w:rsidR="00975DF0" w:rsidRDefault="00975DF0" w:rsidP="00975DF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Economic Development Administration ($251 million) at Commerce;</w:t>
      </w:r>
    </w:p>
    <w:p w:rsidR="00975DF0" w:rsidRDefault="00975DF0" w:rsidP="00975DF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Community Services Block Grant program ($715 million) and the Low-Income Heating Assistance Program ($3.4 billion) at Health and Human Services; and</w:t>
      </w:r>
    </w:p>
    <w:p w:rsidR="00975DF0" w:rsidRDefault="00975DF0" w:rsidP="00975DF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Choice Neighborhoods ($276 million), HOME ($950 million), CDBG ($3 billion), and SHOP ($54 million) at Housing and Urban Development.</w:t>
      </w:r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 told, the budget would reduce federal outlays for community and regional development to $15 billion by 2023, the lowest level as a share of GDP since at least 1962 </w:t>
      </w:r>
      <w:r>
        <w:rPr>
          <w:rFonts w:ascii="Arial" w:hAnsi="Arial" w:cs="Arial"/>
          <w:sz w:val="20"/>
          <w:szCs w:val="20"/>
        </w:rPr>
        <w:t>(the earliest year we could find comparable data).</w:t>
      </w:r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budget includes a one-time $200 billion investment to finance new infrastructure, but it would eliminate many existing federal infrastructure financing programs and - over the long-term - significantly reduce federal support for infrastructure projects. For example, according to OMB tables, federal outlays for air, ground, and water transportation (budget function 400) would drop from a proposed $93.9 billion in 2019 to $69.4 billion in 2022. A summary of the administration's new infrastructure proposals can be found on pages 21-23 of the budget:</w:t>
      </w:r>
    </w:p>
    <w:p w:rsidR="00975DF0" w:rsidRDefault="00975DF0" w:rsidP="00975DF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Summary of new infrastructure spending proposals</w:t>
        </w:r>
      </w:hyperlink>
      <w:r>
        <w:rPr>
          <w:rFonts w:ascii="Arial" w:eastAsia="Times New Roman" w:hAnsi="Arial" w:cs="Arial"/>
          <w:sz w:val="20"/>
          <w:szCs w:val="20"/>
        </w:rPr>
        <w:t> (see page 21-23)</w:t>
      </w:r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should we make of the proposed cuts to community development? Many cuts directly contradict the two-year bipartisan budget agreement signed last week by the president. The proposed elimination of CDBG stands out in particular given that the spending deal authorized $28 billion in new CDBG disaster funding.</w:t>
      </w:r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 be fair, the spending deal is only a few days old, and the administration included an addendum outlining their priorities. The addendum proposes $540 billion in FY 2019 domestic discretionary spending ($57 billion below the new FY 2019 cap). It would restore $1.7 billion to HUD "to hold harmless elderly and disabled households in HUD-assisted housing as rent reform proposals are implemented, and maintain current services levels of housing vouchers."</w:t>
      </w:r>
    </w:p>
    <w:p w:rsidR="00975DF0" w:rsidRDefault="00975DF0" w:rsidP="00975DF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Addendum</w:t>
        </w:r>
      </w:hyperlink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FY 2018 appropriations process, Congress mostly rejected the elimination of community development grant programs. Higher spending caps in FY 2019 would seem to point to a similar outcome. But with trillion dollar deficits looming ahead as far as the eye can see, the spend-thrift mood in Washington could change quickly.  Stay tuned.</w:t>
      </w:r>
    </w:p>
    <w:p w:rsidR="00975DF0" w:rsidRDefault="00975DF0" w:rsidP="00975DF0">
      <w:pPr>
        <w:pStyle w:val="Heading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REMINDER: NMTC Legislative Update Call: 2/16/2018 at 3pm ET</w:t>
      </w:r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reminder, the NMTC Coalition will hold a legislative update call next Friday, February 16th at 3:00 pm Eastern. We look forward to speaking with you all.</w:t>
      </w:r>
    </w:p>
    <w:p w:rsidR="00975DF0" w:rsidRDefault="00975DF0" w:rsidP="00975D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In Number: 1-866-730-7512; Participant Pin: 640987#</w:t>
      </w:r>
    </w:p>
    <w:p w:rsidR="00975DF0" w:rsidRDefault="00975DF0" w:rsidP="00975DF0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739900" cy="514350"/>
            <wp:effectExtent l="0" t="0" r="0" b="0"/>
            <wp:docPr id="24" name="Picture 24" descr="empowered by Sals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mpowered by Sal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F0" w:rsidRDefault="00975DF0" w:rsidP="00975DF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350" cy="6350"/>
            <wp:effectExtent l="0" t="0" r="0" b="0"/>
            <wp:docPr id="23" name="Picture 23" descr="http://org2.salsalabs.com/dia/TrackImage?key=345723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rg2.salsalabs.com/dia/TrackImage?key=34572327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CC" w:rsidRPr="00975DF0" w:rsidRDefault="00E85ECC" w:rsidP="00975DF0"/>
    <w:sectPr w:rsidR="00E85ECC" w:rsidRPr="0097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7E3C"/>
    <w:multiLevelType w:val="multilevel"/>
    <w:tmpl w:val="47A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40330"/>
    <w:multiLevelType w:val="multilevel"/>
    <w:tmpl w:val="0636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A24CD"/>
    <w:multiLevelType w:val="multilevel"/>
    <w:tmpl w:val="14F8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17750"/>
    <w:multiLevelType w:val="multilevel"/>
    <w:tmpl w:val="001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855F6"/>
    <w:multiLevelType w:val="multilevel"/>
    <w:tmpl w:val="F0A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860EA"/>
    <w:multiLevelType w:val="multilevel"/>
    <w:tmpl w:val="5D6A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3E90"/>
    <w:multiLevelType w:val="multilevel"/>
    <w:tmpl w:val="C4D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NDQyNTA3tTA0NbFQ0lEKTi0uzszPAykwrAUA8pbcViwAAAA="/>
  </w:docVars>
  <w:rsids>
    <w:rsidRoot w:val="008A186B"/>
    <w:rsid w:val="008A186B"/>
    <w:rsid w:val="00975DF0"/>
    <w:rsid w:val="00E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B521"/>
  <w15:chartTrackingRefBased/>
  <w15:docId w15:val="{975577F7-A51C-4B39-8405-FE5552B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86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5D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8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8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A186B"/>
    <w:rPr>
      <w:b/>
      <w:bCs/>
    </w:rPr>
  </w:style>
  <w:style w:type="character" w:styleId="Emphasis">
    <w:name w:val="Emphasis"/>
    <w:basedOn w:val="DefaultParagraphFont"/>
    <w:uiPriority w:val="20"/>
    <w:qFormat/>
    <w:rsid w:val="008A186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DF0"/>
    <w:rPr>
      <w:rFonts w:ascii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2.salsalabs.com/dia/track.jsp?v=2&amp;c=7bM7W5nxH80eiExPGbh386%2BSMSzQfl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g2.salsalabs.com/dia/track.jsp?v=2&amp;c=lu6SpYt8U1Wa7l4RwcV5xoWJZzhgJEh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2.salsalabs.com/dia/track.jsp?v=2&amp;c=y1PDWvvH2OxCdmFG%2FR70IIWJZzhgJEhL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alsalabs.com/?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2</cp:revision>
  <cp:lastPrinted>2018-04-23T21:11:00Z</cp:lastPrinted>
  <dcterms:created xsi:type="dcterms:W3CDTF">2018-04-23T21:14:00Z</dcterms:created>
  <dcterms:modified xsi:type="dcterms:W3CDTF">2018-04-23T21:14:00Z</dcterms:modified>
</cp:coreProperties>
</file>