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9B" w:rsidRPr="00B3709B" w:rsidRDefault="00B3709B" w:rsidP="00B370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3709B">
        <w:rPr>
          <w:rFonts w:ascii="Arial" w:eastAsia="Times New Roman" w:hAnsi="Arial" w:cs="Arial"/>
          <w:b/>
          <w:bCs/>
          <w:color w:val="000000"/>
          <w:sz w:val="36"/>
          <w:szCs w:val="36"/>
        </w:rPr>
        <w:t>House Passes PATH Act</w:t>
      </w:r>
    </w:p>
    <w:p w:rsidR="00B3709B" w:rsidRPr="00B3709B" w:rsidRDefault="00B3709B" w:rsidP="00B37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09B">
        <w:rPr>
          <w:rFonts w:ascii="Arial" w:eastAsia="Times New Roman" w:hAnsi="Arial" w:cs="Arial"/>
          <w:color w:val="000000"/>
          <w:sz w:val="18"/>
          <w:szCs w:val="18"/>
        </w:rPr>
        <w:t>Breaking News: The House of Representatives just passed the PATH Act, which includes a five year extension of the New Markets Tax Credit at an allocation level of $3.5 billion annually. Several members of Congress spoke in favor of the NMTC during this morning's debate, including Reps. Neal (MA), Blumenauer (OR), Davis (IL) and Pascrell (NJ).</w:t>
      </w:r>
    </w:p>
    <w:p w:rsidR="00B3709B" w:rsidRPr="00B3709B" w:rsidRDefault="00B3709B" w:rsidP="00B37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09B">
        <w:rPr>
          <w:rFonts w:ascii="Arial" w:eastAsia="Times New Roman" w:hAnsi="Arial" w:cs="Arial"/>
          <w:color w:val="000000"/>
          <w:sz w:val="18"/>
          <w:szCs w:val="18"/>
        </w:rPr>
        <w:t>The measure passed the House overwhelmingly by a vote of 318 to 109. The Senate may consider the bill as soon as Friday. A House vote on the Omnibus will take place tomorrow.</w:t>
      </w:r>
    </w:p>
    <w:p w:rsidR="00B3709B" w:rsidRPr="00B3709B" w:rsidRDefault="00B3709B" w:rsidP="00B3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Pr="00B3709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Bill summary</w:t>
        </w:r>
      </w:hyperlink>
    </w:p>
    <w:p w:rsidR="00B3709B" w:rsidRPr="00B3709B" w:rsidRDefault="00B3709B" w:rsidP="00B3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B3709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Bill text</w:t>
        </w:r>
      </w:hyperlink>
    </w:p>
    <w:p w:rsidR="00B3709B" w:rsidRPr="00B3709B" w:rsidRDefault="00B3709B" w:rsidP="00B3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Pr="00B3709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Coalition press release</w:t>
        </w:r>
      </w:hyperlink>
      <w:r w:rsidRPr="00B3709B">
        <w:rPr>
          <w:rFonts w:ascii="Arial" w:eastAsia="Times New Roman" w:hAnsi="Arial" w:cs="Arial"/>
          <w:color w:val="000000"/>
          <w:sz w:val="18"/>
          <w:szCs w:val="18"/>
        </w:rPr>
        <w:t> which includes quotes from Congressional leaders</w:t>
      </w:r>
    </w:p>
    <w:p w:rsidR="00B3709B" w:rsidRPr="00B3709B" w:rsidRDefault="00B3709B" w:rsidP="00B3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Pr="00B3709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Coalition statement</w:t>
        </w:r>
      </w:hyperlink>
      <w:r w:rsidRPr="00B3709B">
        <w:rPr>
          <w:rFonts w:ascii="Arial" w:eastAsia="Times New Roman" w:hAnsi="Arial" w:cs="Arial"/>
          <w:color w:val="000000"/>
          <w:sz w:val="18"/>
          <w:szCs w:val="18"/>
        </w:rPr>
        <w:t> commending Congress for including a 5 year extension of the NMTC</w:t>
      </w:r>
    </w:p>
    <w:p w:rsidR="00160223" w:rsidRDefault="00160223">
      <w:bookmarkStart w:id="0" w:name="_GoBack"/>
      <w:bookmarkEnd w:id="0"/>
    </w:p>
    <w:sectPr w:rsidR="0016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230B"/>
    <w:multiLevelType w:val="multilevel"/>
    <w:tmpl w:val="39D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B"/>
    <w:rsid w:val="00160223"/>
    <w:rsid w:val="002370C1"/>
    <w:rsid w:val="00B3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5FE10-EAEC-49B5-AFAC-B5D980A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0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70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tccoalition.org/2015/12/17/statement-of-new-markets-tax-credit-coalition-on-the-path-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mtccoalition.org/2015/12/16/nmtc-leaders-applaud-5-year-extension-of-community-development-tax-cr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house.gov/billsthisweek/20151214/121515.250_xml.pdf" TargetMode="External"/><Relationship Id="rId5" Type="http://schemas.openxmlformats.org/officeDocument/2006/relationships/hyperlink" Target="http://waysandmeans.house.gov/?attachment_id=39841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2016-02-02T15:23:00Z</dcterms:created>
  <dcterms:modified xsi:type="dcterms:W3CDTF">2016-02-02T15:23:00Z</dcterms:modified>
</cp:coreProperties>
</file>